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F61" w:rsidRPr="00714F61" w:rsidRDefault="00714F61" w:rsidP="00714F61">
      <w:pPr>
        <w:spacing w:after="0" w:line="240" w:lineRule="auto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14F61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Национальный календарь профилактических прививок и календарь профилактических прививок по эпидемическим показаниям Российской Федерации</w:t>
      </w:r>
    </w:p>
    <w:p w:rsidR="00714F61" w:rsidRPr="00714F61" w:rsidRDefault="00714F61" w:rsidP="00714F6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МИНИСТЕРСТВО ЗДРАВООХРАНЕНИЯ И СОЦИАЛЬНОГО РАЗВИТИЯ</w:t>
      </w:r>
    </w:p>
    <w:p w:rsidR="00714F61" w:rsidRPr="00714F61" w:rsidRDefault="00714F61" w:rsidP="00714F6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РОССИЙСКОЙ ФЕДЕРАЦИИ</w:t>
      </w:r>
    </w:p>
    <w:p w:rsidR="00714F61" w:rsidRPr="00714F61" w:rsidRDefault="00714F61" w:rsidP="00714F6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:rsidR="00714F61" w:rsidRPr="00714F61" w:rsidRDefault="00714F61" w:rsidP="00714F6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ПРИКАЗ</w:t>
      </w:r>
    </w:p>
    <w:p w:rsidR="00714F61" w:rsidRPr="00714F61" w:rsidRDefault="00714F61" w:rsidP="00714F6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от 31 января 2011 г. N 51н</w:t>
      </w:r>
    </w:p>
    <w:p w:rsidR="00714F61" w:rsidRPr="00714F61" w:rsidRDefault="00714F61" w:rsidP="00714F6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:rsidR="00714F61" w:rsidRPr="00714F61" w:rsidRDefault="00714F61" w:rsidP="00714F6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ОБ УТВЕРЖДЕНИИ НАЦИОНАЛЬНОГО КАЛЕНДАРЯ</w:t>
      </w:r>
    </w:p>
    <w:p w:rsidR="00714F61" w:rsidRPr="00714F61" w:rsidRDefault="00714F61" w:rsidP="00714F6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ПРОФИЛАКТИЧЕСКИХ ПРИВИВОК И КАЛЕНДАРЯ ПРОФИЛАКТИЧЕСКИХ</w:t>
      </w:r>
    </w:p>
    <w:p w:rsidR="00714F61" w:rsidRPr="00714F61" w:rsidRDefault="00714F61" w:rsidP="00714F6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ПРИВИВОК ПО ЭПИДЕМИЧЕСКИМ ПОКАЗАНИЯМ</w:t>
      </w:r>
    </w:p>
    <w:p w:rsidR="00714F61" w:rsidRPr="00714F61" w:rsidRDefault="00714F61" w:rsidP="00714F6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:rsidR="00714F61" w:rsidRPr="00714F61" w:rsidRDefault="00714F61" w:rsidP="00714F6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proofErr w:type="gramStart"/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В соответствии со статьями 9 и 10 Федерального закона от 17 сентября 1998 г. N 157-ФЗ "Об иммунопрофилактике инфекционных болезней" (Собрание законодательства Российской Федерации, 1998, N 38, ст. 4736; 2000, N 33, ст. 3348; 2003, N 2, ст. 167; 2004, N 35, ст. 3607; 2005, N 1 (часть I), ст. 25;</w:t>
      </w:r>
      <w:proofErr w:type="gramEnd"/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gramStart"/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2006, N 27, ст. 2879; 2007, N 43, ст. 5084; N 49, ст. 6070; 2008, N 30 (ч. II), ст. 3616; N 52 (ч. I), ст. 6236; 2009, N 1, ст. 21; N 30, ст. 3739; 2010, N 50, ст. 6599) с целью обеспечения эпидемиологического благополучия населения Российской Федерации по инфекциям, управляемым средствами специфической профилактики, приказываю:</w:t>
      </w:r>
      <w:proofErr w:type="gramEnd"/>
    </w:p>
    <w:p w:rsidR="00714F61" w:rsidRPr="00714F61" w:rsidRDefault="00714F61" w:rsidP="00714F6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1. Утвердить:</w:t>
      </w:r>
    </w:p>
    <w:p w:rsidR="00714F61" w:rsidRPr="00714F61" w:rsidRDefault="00714F61" w:rsidP="00714F6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национальный календарь профилактических прививок согласно приложению N 1;</w:t>
      </w:r>
    </w:p>
    <w:p w:rsidR="00714F61" w:rsidRPr="00714F61" w:rsidRDefault="00714F61" w:rsidP="00714F6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календарь профилактических прививок по эпидемическим показаниям согласно приложению N 2.</w:t>
      </w:r>
    </w:p>
    <w:p w:rsidR="00714F61" w:rsidRPr="00714F61" w:rsidRDefault="00714F61" w:rsidP="00714F6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2. Признать утратившими силу:</w:t>
      </w:r>
    </w:p>
    <w:p w:rsidR="00714F61" w:rsidRPr="00714F61" w:rsidRDefault="00714F61" w:rsidP="00714F6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Приказ Министерства здравоохранения Российской Федерации от 27 июня 2001 г. N 229 "О Национальном календаре профилактических прививок и календаре профилактических прививок по эпидемическим показаниям" (в соответствии с письмом Минюста России от 31 июля 2001 г. N 07/7800-ЮД в государственной регистрации не нуждается);</w:t>
      </w:r>
    </w:p>
    <w:p w:rsidR="00714F61" w:rsidRPr="00714F61" w:rsidRDefault="00714F61" w:rsidP="00714F6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proofErr w:type="gramStart"/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Приказ Министерства здравоохранения и социального развития Российской Федерации от 30 октября 2007 г. N 673 "О внесении изменений и дополнений в Приказ Минздрава России от 27 июня 2001 г. N 229 "О Национальном календаре профилактических прививок и календаре профилактических прививок по эпидемическим показаниям" (в соответствии с письмом Минюста России от 20 ноября 2007 г. N 01/11905-АБ в государственной регистрации</w:t>
      </w:r>
      <w:proofErr w:type="gramEnd"/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не нуждается).</w:t>
      </w:r>
    </w:p>
    <w:p w:rsidR="00714F61" w:rsidRPr="00714F61" w:rsidRDefault="00714F61" w:rsidP="00714F6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:rsidR="00714F61" w:rsidRPr="00714F61" w:rsidRDefault="00714F61" w:rsidP="00714F61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Министр</w:t>
      </w:r>
    </w:p>
    <w:p w:rsidR="00714F61" w:rsidRPr="00714F61" w:rsidRDefault="00714F61" w:rsidP="00714F61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Т.ГОЛИКОВА</w:t>
      </w:r>
    </w:p>
    <w:p w:rsidR="00714F61" w:rsidRPr="00714F61" w:rsidRDefault="00714F61" w:rsidP="00714F61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:rsidR="00714F61" w:rsidRPr="00714F61" w:rsidRDefault="00714F61" w:rsidP="00714F6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14F6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Не нуждается в государственной регистрации. Письмо Минюста России от 17 февраля 2011 г. N 01/8577-ДК.</w:t>
      </w:r>
    </w:p>
    <w:p w:rsidR="00714F61" w:rsidRPr="00714F61" w:rsidRDefault="00714F61" w:rsidP="00714F61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:rsidR="004536DE" w:rsidRPr="004536DE" w:rsidRDefault="004536DE" w:rsidP="004536DE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br/>
        <w:t>Приложение N 1</w:t>
      </w:r>
    </w:p>
    <w:p w:rsidR="004536DE" w:rsidRPr="004536DE" w:rsidRDefault="004536DE" w:rsidP="004536DE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к Приказу </w:t>
      </w:r>
      <w:proofErr w:type="spellStart"/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Минздравсоцразвития</w:t>
      </w:r>
      <w:proofErr w:type="spellEnd"/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России</w:t>
      </w:r>
    </w:p>
    <w:p w:rsidR="004536DE" w:rsidRPr="004536DE" w:rsidRDefault="004536DE" w:rsidP="004536DE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от 31 января 2011 г. N 51н</w:t>
      </w:r>
    </w:p>
    <w:p w:rsidR="004536DE" w:rsidRPr="004536DE" w:rsidRDefault="004536DE" w:rsidP="004536DE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</w:p>
    <w:p w:rsidR="004536DE" w:rsidRPr="004536DE" w:rsidRDefault="004536DE" w:rsidP="004536D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</w:p>
    <w:p w:rsidR="004536DE" w:rsidRPr="004536DE" w:rsidRDefault="004536DE" w:rsidP="004536D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НАЦИОНАЛЬНЫЙ КАЛЕНДАРЬ ПРОФИЛАКТИЧЕСКИХ ПРИВИВОК</w:t>
      </w:r>
    </w:p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</w:p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W w:w="98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74"/>
        <w:gridCol w:w="3203"/>
        <w:gridCol w:w="3448"/>
      </w:tblGrid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и возраст граждан, подлежащих профилактическим прививкам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прививки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проведения профилактических прививок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Новорожденные 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первые</w:t>
            </w:r>
            <w:proofErr w:type="gram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 часа жизни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вакцинация против вирусного гепатита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Проводится в соответствии с инструкциями по применению вакцин новорожденным, в том числе из групп риска: родившиеся      от матерей носителей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HBsAg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больных </w:t>
            </w: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вирусным гепатитом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перенесших вирусный гепатит  В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третьем триместре беременности; не имеющих результатов обследования на маркеры гепатита В; наркозависимых, в семьях, в которых есть носитель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HBsAg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больной острым вирусным гепатитом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хроническими вирусными гепатитами (далее - группы риска)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Новорожденные на 3 - 7 день жизни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Вакцинация против туберкулеза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новорожденным вакцинами для профилактики туберкулеза (для щадящей первичной иммунизации) в соответствии с инструкциями по их применению. В субъектах Российской Федерации с показателями заболеваемости, превышающими 80 на 100 тыс. населения, а также при наличии в окружении новорожденного больных туберкулезом - вакциной для профилактики туберкулеза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 1 месяц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вакцинация против вирусного гепатита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вакцин детям данной возрастной группы, в том числе из групп риска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 2 месяца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 вакцинация против вирусного гепатита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вакцин детям из групп риска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 3 месяца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вакцинация против дифтерии, коклюша, столбняка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вакцин детям данной возрастной группы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вакцинация против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гемофильной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вакцин детям, относящимся к группам риска: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иммунодефицитными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состояниями или анатомическими дефектами, приводящими к резко повышенной опасности заболевания Hib-инфекцией;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онкогематологическими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заболеваниями и/или длительно 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получающие</w:t>
            </w:r>
            <w:proofErr w:type="gram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иммуносупрессивную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терапию;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ВИЧ-инфицированным</w:t>
            </w:r>
            <w:proofErr w:type="gram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рожденным от ВИЧ-инфицированных матерей;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закрытых детских дошкольных учреждениях (дома ребенка, детские дома, специализированные интернаты (для детей с психоневрологическими заболеваниями и др.), противотуберкулезные санитарно-оздоровительные учреждения).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 вакцинации против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гемофильной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'для детей в возрасте от 3 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б</w:t>
            </w:r>
            <w:proofErr w:type="gram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месяцев состоит из 3 инъекций по 0,5 мл с интервалом 1-1,5 месяца.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детей, не получивших первую вакцинацию в 3 месяца, иммунизация проводится по следующей схеме: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детей в возрасте от 6 до 12 месяцев из 2 инъекций по 0,5 мл с интервалом в 1 - 1,5 месяца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детей от 1 года до 5 лет однократная инъекция 0,5 мл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вакцинация против полиомиелита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вакцинами для профилактики полиомиелита (инактивированными) в соответствии с инструкциями по их применению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 4,5 месяцев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вакцинация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дифтерии,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коклюша,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столбняка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вакцин детям данной возрастной группы, получившим первую вакцинацию в 3 месяца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вакцинация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гемофильной</w:t>
            </w:r>
            <w:proofErr w:type="spellEnd"/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инфекции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вакцин детям данной возрастной группы, получившим первую вакцинацию в 3 месяца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вакцинация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полиомиелита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вакцинами для профилактики полиомиелита (инактивированными) в соответствии с инструкциями по их применению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 6 месяцев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вакцинация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дифтерии,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коклюша,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столбняка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Проводится в соответствии с </w:t>
            </w: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инструкциями по применению вакцин детям данной возрастной группы, получившим первую и вторую вакцинацию в 3 и 4,5 месяца соответственно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 вакцинация против вирусного гепатита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вакцин детям данной возрастной группы, не относящимся к группам риска, получившим первую и вторую вакцинацию в 0 и 1 месяц соответственно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вакцинация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гемофильной</w:t>
            </w:r>
            <w:proofErr w:type="spellEnd"/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инфекции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вакцин детям, получившим первую и вторую вакцинацию в 3 и 4,5 месяца соответственно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вакцинация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полиомиелита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детям данной возрастной группы вакцинами для профилактики полиомиелита (живыми) в соответствии с инструкциями по их применению.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Дети, находящиеся в закрытых детских дошкольных учреждениях (дома ребенка, детские дома, специализированные интернаты (для детей с психоневрологическими заболеваниями и др.), противотуберкулезные санитарно-оздоровительные учреждения), по показаниям вакцинируются трехкратно вакцинами для профилактики полиомиелита (инактивированными)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 12 месяцев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Вакцинация против кори, краснухи, эпидемическо</w:t>
            </w: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паротита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вакцин детям данной возрастной группы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Четвертая вакцинация против вирусного гепатита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вакцин детям из групп риска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 18 месяцев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ревакцинация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дифтерии,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коклюша,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столбняка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вакцин детям данной возрастной группы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ревакцинация против полиомиелита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детям данной возрастной группы вакцинами для профилактики полиомиелита  (живыми)  в соответствии с инструкциями по их применению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Ревакцинация против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гемофильной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Ревакцинацию проводят однократно детям, привитым на первом году жизни 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 20 месяцев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ревакцинация 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</w:t>
            </w:r>
            <w:proofErr w:type="gramEnd"/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полиомиелита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детям данной возрастной группы вакцинами для профилактики полиомиелита (живыми) в соответствии с инструкциями по их применению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 6 лет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Ревакцинация против кори, краснухи, эпидемическо</w:t>
            </w: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паротита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вакцин детям данной возрастной группы, получившим вакцинацию против кори, краснухи, эпидемического паротита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 6 - 7 лет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ревакцинация против дифтерии, столбняка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анатоксинов с уменьшенным содержанием антигенов детям данной возрастной группы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 7 лет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Ревакцинация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туберкулеза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Проводится не инфицированным микобактериями туберкулеза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туберкулиноотрицательным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детям данной возрастной группы вакцинами для профилактики туберкулеза в соответствии с инструкциями по их применению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 14 лет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ревакцинация против дифтерии, столбняка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анатоксинов с уменьшенным содержанием антигенов детям данной возрастной группы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ревакцинация 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</w:t>
            </w:r>
            <w:proofErr w:type="gramEnd"/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полиомиелита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детям данной возрастной группы вакцинами для профилактики полиомиелита (живыми) в соответствии с инструкциями по их применению.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Ревакцинация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туберкулеза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Проводится не инфицированным микобактериями туберкулеза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туберкулиноотрицательным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детям данной возрастной группы вакцинами для профилактики туберкулеза в соответствии с инструкциями по их применению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субъектах Российской Федерации с показателями заболеваемости туберкулезом, не превышающими 4 0 на 100 тыс. населения, ревакцинация против туберкулеза в 14 лет проводится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туберкулиноотрицательным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детям, не получившим прививку в 7 лет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Взрослые от 18 лет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Ревакцинация против дифтерии, столбняка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анатоксинов с уменьшенным содержанием антигенов взрослым от 18 лет каждые 10 лет с момента последней ревакцинации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от 1 года до 18 лет, взрослые от 18 до 55 лет, не привитые ранее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Вакцинация против вирусного гепатита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вакцин детям и взрослым данных возрастных групп по схеме 0-1-6 (1 доза - в момент начала вакцинации, 2 доза - через месяц после 1 прививки, 3 доза - через 6 месяцев от начала иммунизации)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от 1 года до 18 лет, девушки от 18 до 25 лет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Иммунизация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краснухи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вакцин детям от 1 года до 18 лет, не болевшим, не привитым, привитым однократно против краснухи, и девушкам от 18 до 25 лет, не болевшим, не привитым ранее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с 6 месяцев, учащиеся 1•- 11 классов; студенты высших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и средних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учебных заведений; взрослые, работающие по отдельным профессиям и должностям (работники медицинских и образовательных учреждений, транспорта, коммунальной сферы и др.); взрослые старше 60 лет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Вакцинация против гриппа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в соответствии с инструкциями по применению вакцин ежегодно данным категориям граждан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Дети в возрасте 15-17 лет включительно и взрослые в возрасте до 35 лет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Иммунизация против кори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Иммунизация против кори детям в возрасте 15 - 17 лет включительно и взрослым в возрасте до 35 лет, не привитым ранее, не имеющим сведений о прививках против кори и не болевшим корью ранее, проводится в соответствии с инструкциями по применению вакцин двукратно с интервалом не менее 3-х месяцев между прививками.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привитые ранее однократно, подлежат проведению однократной иммунизации с интервалом не менее 3-х месяцев между прививками</w:t>
            </w:r>
          </w:p>
        </w:tc>
      </w:tr>
    </w:tbl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Примечания:</w:t>
      </w:r>
    </w:p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1.  Иммунизация в рамках национального календаря профилактических прививок проводится медицинскими иммунобиологическими препаратами, зарегистрированными в соответствии с законодательством Российской Федерации, согласно инструкциям по применению.</w:t>
      </w:r>
    </w:p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2.  При нарушении сроков иммунизации ее проводят по предусмотренным национальным календарем профилактических прививок схемам и в соответствии с инструкциями по применению препаратов. Допускается введение вакцин (кроме вакцин для профилактики туберкулеза), применяемых в рамках национального календаря профилактических прививок, в один день разными шприцами в разные участки тела.</w:t>
      </w:r>
    </w:p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</w:p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3.     Иммунизация детей, рожденных ВИЧ-инфицированными матерями, осуществляется в рамках национального календаря профилактических прививок в соответствии с инструкциями по применению вакцин и анатоксинов. При иммунизации таких детей учитываются: ВИЧ-статус ребенка, вид вакцины, показатели иммунного статуса, возраст ребенка, сопутствующие заболевания.</w:t>
      </w:r>
    </w:p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4.     Иммунизация детей, рожденных ВИЧ-инфицированными матерями и получавших трехэтапную </w:t>
      </w:r>
      <w:proofErr w:type="spellStart"/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химиопрофилактику</w:t>
      </w:r>
      <w:proofErr w:type="spellEnd"/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передачи ВИЧ от матери ребенку (во время беременности, родов и в периоде </w:t>
      </w:r>
      <w:proofErr w:type="spellStart"/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новорожденное</w:t>
      </w:r>
      <w:proofErr w:type="gramStart"/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vertAlign w:val="superscript"/>
          <w:lang w:eastAsia="ru-RU"/>
        </w:rPr>
        <w:t>TM</w:t>
      </w:r>
      <w:proofErr w:type="spellEnd"/>
      <w:proofErr w:type="gramEnd"/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), проводится в родильном доме вакцинами для профилактики туберкулеза (для щадящей первичной иммунизации). У детей с ВИЧ-инфекцией, а также при обнаружении у детей нуклеиновых кислот ВИЧ молекулярными методами вакцинация против туберкулеза не проводится.</w:t>
      </w:r>
    </w:p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</w:p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5.  Детям, рожденным ВИЧ-инфицированными матерями, иммунизация против полиомиелита проводится инактивированной вакциной независимо от их ВИЧ-статуса.</w:t>
      </w:r>
    </w:p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6.  Иммунизация живыми вакцинами в рамках национального календаря профилактических прививок (за исключением вакцин для профилактики туберкулеза) проводится ВИЧ-инфицированным детям с 1-й и 2-й иммунными категориями (отсутствие или умеренный иммунодефицит).</w:t>
      </w:r>
    </w:p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lastRenderedPageBreak/>
        <w:t>7.    При исключении диагноза "ВИЧ-инфекция" детям, рожденным ВИЧ-инфицированными матерями, проводят иммунизацию живыми вакцинами без предварительного иммунологического обследования.</w:t>
      </w:r>
    </w:p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8.  Анатоксины, убитые и </w:t>
      </w:r>
      <w:proofErr w:type="spellStart"/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рекомбинантные</w:t>
      </w:r>
      <w:proofErr w:type="spellEnd"/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вакцины в рамках национального календаря профилактических прививок вводят всем детям, рожденным ВИЧ-инфицированными матерями. ВИЧ-инфицированным детям указанные препараты вводятся при отсутствии выраженного и тяжелого иммунодефицита.</w:t>
      </w:r>
    </w:p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9.  При проведении иммунизации против гепатита</w:t>
      </w:r>
      <w:proofErr w:type="gramStart"/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В</w:t>
      </w:r>
      <w:proofErr w:type="gramEnd"/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детей первого года жизни, против гриппа детей с 6-месячного возраста и учащихся 1-11 классов школ используются вакцины без ртутьсодержащих консервантов.</w:t>
      </w:r>
    </w:p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</w:p>
    <w:p w:rsidR="004536DE" w:rsidRPr="004536DE" w:rsidRDefault="004536DE" w:rsidP="004536DE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Приложение N 2</w:t>
      </w:r>
    </w:p>
    <w:p w:rsidR="004536DE" w:rsidRPr="004536DE" w:rsidRDefault="004536DE" w:rsidP="004536DE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к Приказу </w:t>
      </w:r>
      <w:proofErr w:type="spellStart"/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Минздравсоцразвития</w:t>
      </w:r>
      <w:proofErr w:type="spellEnd"/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России</w:t>
      </w:r>
    </w:p>
    <w:p w:rsidR="004536DE" w:rsidRPr="004536DE" w:rsidRDefault="004536DE" w:rsidP="004536DE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от 31 января 2011 г. N 51н</w:t>
      </w:r>
    </w:p>
    <w:p w:rsidR="004536DE" w:rsidRPr="004536DE" w:rsidRDefault="004536DE" w:rsidP="004536DE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</w:p>
    <w:p w:rsidR="004536DE" w:rsidRPr="004536DE" w:rsidRDefault="004536DE" w:rsidP="004536D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КАЛЕНДАРЬ</w:t>
      </w:r>
    </w:p>
    <w:p w:rsidR="004536DE" w:rsidRPr="004536DE" w:rsidRDefault="004536DE" w:rsidP="004536D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ПРОФИЛАКТИЧЕСКИХ ПРИВИВОК ПО ЭПИДЕМИЧЕСКИМ ПОКАЗАНИЯМ</w:t>
      </w:r>
    </w:p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W w:w="98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75"/>
        <w:gridCol w:w="3207"/>
        <w:gridCol w:w="3443"/>
      </w:tblGrid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прививки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граждан, подлежащих профилактическим прививкам по эпидемическим показаниям,  и порядок их проведения'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проведения 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профилактических</w:t>
            </w:r>
            <w:proofErr w:type="gramEnd"/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прививок по 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эпидемическим</w:t>
            </w:r>
            <w:proofErr w:type="gramEnd"/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показаниям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 туляремии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Население,  проживающее на энзоотичных по туляремии территориях, а также прибывшие на эти территории лица, выполняющие следующие работы: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сельскохозяйственные, гидромелиоративные, строительные, другие работы по выемке и перемещению грунта, заготовительные, промысловые, геологические, изыскательские, экспедиционные,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дератизационные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дезинсекционные;</w:t>
            </w:r>
            <w:proofErr w:type="gramEnd"/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лесозаготовке, расчистке и благоустройству леса, зон оздоровления и отдыха населения.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работающие с живыми культурами возбудителя туляремии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 чумы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Население, проживающее на энзоотичных по чуме территориях.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работающие с живыми культурами возбудителя чумы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Против бруцеллеза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очагах козье-овечьего типа лица, выполняющие следующие работы: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заготовке, хранению, обработке сырья и продуктов животноводства, полученных из хозяйств, где регистрируются заболевания скота бруцеллезом;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убою скота, больного бруцеллезом, заготовке и переработке полученных от него мяса и мясопродуктов.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Животноводы, ветеринарные работники, зоотехники в хозяйствах, энзоотичных по бруцеллезу.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работающие с живыми культурами возбудителя бруцеллеза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 сибирской язвы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Лица,  выполняющие следующие работы: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зооветработники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лица, профессионально занятые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предубойным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содержанием скота,  а также убоем, снятием шкур и разделкой туш;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сбор, хранение, транспортировка и первичная   переработка     сырья животного происхождения;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сельскохозяйственные, гидромелиоративные, строительные, по выемке и перемещению грунта, заготовительные, промысловые, геологические, изыскательские, экспедиционные на энзоотичных по сибирской язве территориях.</w:t>
            </w:r>
            <w:proofErr w:type="gramEnd"/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 лабораторий,    работающие с материалом,            подозрительным на инфицирование возбудителем сибирской язвы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 бешенства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профилактической целью иммунизируют лиц, " имеющих высокий риск заражения бешенством: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работники лабораторий, работающие с уличным вирусом бешенства;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ветеринарные работники;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егеря,  охотники, лесники;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выполняющие работы по отлову и содержанию животных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Против лептоспироза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  выполняющие следующие работы: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заготовке, хранению, обработке сырья и продуктов животноводства, полученных из хозяйств, расположенных на энзоотичных по лептоспирозу территориях;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убою скота, больного лептоспирозом, заготовке и переработке мяса и мясопродуктов, полученных от больных лептоспирозом животных;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отлову и содержанию безнадзорных животных.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работающие с   живыми культурами возбудителя лептоспироза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 клещевого вирусного энцефалита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Население,  проживающее на энзоотичных по клещевому       вирусному энцефалиту территориях, а также прибывшие на эти территории лица, выполняющие следующие работы: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сельскохозяйственные, гидромелиоративные, строительные, по выемке и перемещению грунта, заготовительные, промысловые, геологические, изыскательские, экспедиционные,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дератизационные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дезинсекционные;</w:t>
            </w:r>
            <w:proofErr w:type="gramEnd"/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лесозаготовке, расчистке и благоустройству леса, зон оздоровления и отдыха населения.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работающие с живыми культурами возбудителя клещевого энцефалита.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Лица, посещающие энзоотичные по клещевому энцефалиту территории с целью отдыха, туризма, работы на дачных и садовых участках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Против лихорадки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Лица,  выполняющие работы по заготовке, хранению, обработке сырья   и продуктов животноводства,    полученных   из хозяйств, где регистрируются заболевания лихорадкой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скота.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Лица,  выполняющие работы по заготовке, хранению и переработке сельскохозяйственной продукции на энзоотичных территориях по лихорадке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Лица, работающие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сживыми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культурами возбудителей лихорадки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 желтой лихорадки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выезжающие за рубеж в энзоотичные по желтой лихорадке районы.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работающие с живыми культурами возбудителя желтой лихорадки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 холеры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выезжающие в неблагополучные по холере страны.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 Российской Федерации в случае осложнения санитарно-эпидемиологической обстановки по холере в сопредельных странах, а также на территории Российской Федерации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 брюшного тифа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  занятые в сфере коммунального благоустройства (работники, обслуживающие канализационные сети, сооружения и оборудование, а также предприятий по санитарной очистке населенных мест - сбор, транспортировка  и утилизация бытовых отходов).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Лица, работающие с живыми культурами возбудителей </w:t>
            </w: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брюшного тифа.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Население, проживающее на территориях с хроническими водными эпидемиями брюшного тифа.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Лица, выезжающие в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гиперэндемичные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брюшному тифу регионы и страны.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</w:t>
            </w:r>
            <w:proofErr w:type="gram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очагах брюшного тифа по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эпидпоказаниям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эпидемическим показаниям прививки проводят при угрозе возникновения эпидемии или вспышки (стихийные бедствия, крупные аварии на водопроводной и канализационной сети), а также в период эпидемии, при этом в угрожаемом районе проводят массовую иммунизацию населения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Против вирусного гепатита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    подверженные профессиональному риску заражения  (врачи,  персонал по уходу за больными,  работники сферы обслуживания населения,  занятые на предприятиях пищевой промышленности,             в организациях общественного         питания,         а также обслуживающие             водопроводные и канализационные сооружения,  оборудование и сети).</w:t>
            </w:r>
            <w:proofErr w:type="gramEnd"/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выезжающие в неблагополучные регионы и страны, где регистрируется вспышечная заболеваемость.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в очагах гепатита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шигеллезов</w:t>
            </w:r>
            <w:proofErr w:type="spellEnd"/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 инфекционных стационаров и бактериологических лабораторий.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Лица, занятые в сфере </w:t>
            </w: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общественного питания и коммунального благоустройства.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Дети, посещающие детские учреждения и отъезжающие в оздоровительные лагеря (по показаниям).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эпидемическим показаниям прививки проводят при угрозе возникновения эпидемии или вспышки (стихийные бедствия, крупные аварии на водопроводной и канализационной сети), а также в период эпидемии, при этом в угрожаемом районе проводят массовую иммунизацию населения. Профилактические прививки предпочтительно   проводить перед сезонным подъемом заболеваемости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шигеллезами</w:t>
            </w:r>
            <w:proofErr w:type="spellEnd"/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Против менингококковой инфекции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Дети, подростки, взрослые в очагах менингококковой инфекции, вызванной менингококками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серогрупп</w:t>
            </w:r>
            <w:proofErr w:type="spellEnd"/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Вакцинация проводится в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эндемичных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регионах, а также в случае эпидемии, вызванной менингококками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серогрупп</w:t>
            </w:r>
            <w:proofErr w:type="spellEnd"/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 кори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лица из очагов заболевания, не болевшие, не привитые и не имеющие сведений о профилактических прививках против кори, однократно привитые без ограничения возраста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 гепатита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лица из очагов заболевания, не болевшие, не привитые и не имеющие сведений о профилактических прививках против гепатита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 дифтерии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лица из очагов заболевания, не болевшие, не привитые и не имеющие сведений о профилактических прививках против дифтерии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 эпидемического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паротита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Контактные лица из очагов заболевания, не болевшие, не </w:t>
            </w: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привитые и не имеющие сведений о профилактических прививках против эпидемического паротита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соответствии с инструкциями по применению вакцин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Против полиомиелита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Прививкам подлежат 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</w:t>
            </w:r>
            <w:proofErr w:type="gram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очагах полиомиелита, в том числе вызванного диким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полиовирусом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(или при подозрении на заболевание):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с 3 месяцев до 18 лет;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Однократно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31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медработники.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Дети, прибывшие из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эндемичных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(неблагополучных) по полиомиелиту стран (территорий),  с 3 месяцев до 15 лет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 без определенного места жительства (при их выявлении) с 3 месяцев до 15 лет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Лица, контактировавшие с </w:t>
            </w:r>
            <w:proofErr w:type="gram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прибывшими</w:t>
            </w:r>
            <w:proofErr w:type="gram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эндемичных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(неблагополучных) по полиомиелиту стран (территорий), с 3 месяцев жизни    без ограничения возраста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Лица, работающие с живым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полиовирусом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материалами, инфицированными (потенциально инфицированными) диким вирусом полиомиелита без ограничения возраста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Иммунизация против полиомиелита по эпидемическим показаниям проводится оральной полиомиелитной вакциной. Показаниями для проведения иммунизации детей оральной полиомиелитной вакциной по эпидемическим показаниям являются регистрация случая полиомиелита, вызванного диким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полиовирусом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выделение дикого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полиовируса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биопробных</w:t>
            </w:r>
            <w:proofErr w:type="spellEnd"/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материалах от людей или из объектов окружающей среды. В этих случаях иммунизация проводится в соответствии с постановлением Главного государственного санитарного врача субъекта российской Федерации, которым определяется возраст детей, подлежащих иммунизации, сроки,  порядок и кратность ее проведения.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Однократно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Однократно (при наличии достоверных данных о предшествующих прививках) или трехкратно (при их отсутствии)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Однократно (при наличии достоверных данных о предшествующих прививках) или трехкратно (при их отсутствии)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Однократно</w:t>
            </w: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Однократно при приеме на работу</w:t>
            </w:r>
          </w:p>
        </w:tc>
      </w:tr>
      <w:tr w:rsidR="004536DE" w:rsidRPr="004536DE" w:rsidTr="004536D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36DE" w:rsidRPr="004536DE" w:rsidRDefault="004536DE" w:rsidP="0045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lastRenderedPageBreak/>
        <w:t>Примечание.</w:t>
      </w:r>
    </w:p>
    <w:p w:rsidR="004536DE" w:rsidRPr="004536DE" w:rsidRDefault="004536DE" w:rsidP="004536D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4536D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Допускается введение инактивированных вакцин, применяемых в рамках календаря профилактических прививок по эпидемическим показаниям и национального календаря профилактических прививок в один день разными шприцами в разные участки тела.</w:t>
      </w:r>
    </w:p>
    <w:p w:rsidR="002B58B3" w:rsidRDefault="00714F61"/>
    <w:sectPr w:rsidR="002B58B3" w:rsidSect="00574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6DE"/>
    <w:rsid w:val="000554DB"/>
    <w:rsid w:val="004536DE"/>
    <w:rsid w:val="00574CF0"/>
    <w:rsid w:val="00714F61"/>
    <w:rsid w:val="00784563"/>
    <w:rsid w:val="007B0C70"/>
    <w:rsid w:val="009440E7"/>
    <w:rsid w:val="00E90906"/>
    <w:rsid w:val="00ED1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06"/>
  </w:style>
  <w:style w:type="paragraph" w:styleId="4">
    <w:name w:val="heading 4"/>
    <w:basedOn w:val="a"/>
    <w:link w:val="40"/>
    <w:uiPriority w:val="9"/>
    <w:qFormat/>
    <w:rsid w:val="00714F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4F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6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3521</Words>
  <Characters>20070</Characters>
  <Application>Microsoft Office Word</Application>
  <DocSecurity>0</DocSecurity>
  <Lines>167</Lines>
  <Paragraphs>47</Paragraphs>
  <ScaleCrop>false</ScaleCrop>
  <Company>Студия-74</Company>
  <LinksUpToDate>false</LinksUpToDate>
  <CharactersWithSpaces>23544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2011-10-05T17:51:00Z</dcterms:created>
  <dcterms:modified xsi:type="dcterms:W3CDTF">2011-10-05T18:39:00Z</dcterms:modified>
</cp:coreProperties>
</file>